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A6AD" w14:textId="18F3B4AB" w:rsidR="0016695D" w:rsidRDefault="003A0C52" w:rsidP="008B0998">
      <w:pPr>
        <w:jc w:val="center"/>
        <w:rPr>
          <w:b/>
          <w:color w:val="92D05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A8F1DE4" wp14:editId="1800DF39">
                <wp:extent cx="1455420" cy="145542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542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5E607" w14:textId="74803C89" w:rsidR="008B0998" w:rsidRDefault="008B0998" w:rsidP="008B0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F1DE4" id="AutoShape 3" o:spid="_x0000_s1026" style="width:114.6pt;height:1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" filled="f" stroked="f">
                <o:lock v:ext="edit" aspectratio="t"/>
                <v:textbox>
                  <w:txbxContent>
                    <w:p w14:paraId="3355E607" w14:textId="74803C89" w:rsidR="008B0998" w:rsidRDefault="008B0998" w:rsidP="008B099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Hlk92797516"/>
      <w:r w:rsidR="008B0998">
        <w:rPr>
          <w:noProof/>
        </w:rPr>
        <w:drawing>
          <wp:inline distT="0" distB="0" distL="0" distR="0" wp14:anchorId="70DCCD05" wp14:editId="689F792C">
            <wp:extent cx="5402580" cy="36957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F2F">
        <w:rPr>
          <w:noProof/>
        </w:rPr>
        <mc:AlternateContent>
          <mc:Choice Requires="wps">
            <w:drawing>
              <wp:inline distT="0" distB="0" distL="0" distR="0" wp14:anchorId="62AEB765" wp14:editId="63BE7907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2798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D07BA">
        <w:rPr>
          <w:noProof/>
        </w:rPr>
        <mc:AlternateContent>
          <mc:Choice Requires="wps">
            <w:drawing>
              <wp:inline distT="0" distB="0" distL="0" distR="0" wp14:anchorId="08579CC5" wp14:editId="2425E545">
                <wp:extent cx="304800" cy="304800"/>
                <wp:effectExtent l="0" t="0" r="0" b="0"/>
                <wp:docPr id="2" name="AutoShape 2" descr="Garden Show Ire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64156" id="AutoShape 2" o:spid="_x0000_s1026" alt="Garden Show Irela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bookmarkEnd w:id="0"/>
      <w:r w:rsidR="00AD07BA">
        <w:rPr>
          <w:noProof/>
        </w:rPr>
        <mc:AlternateContent>
          <mc:Choice Requires="wps">
            <w:drawing>
              <wp:inline distT="0" distB="0" distL="0" distR="0" wp14:anchorId="7C8D114F" wp14:editId="4ADDF30B">
                <wp:extent cx="304800" cy="304800"/>
                <wp:effectExtent l="0" t="0" r="0" b="0"/>
                <wp:docPr id="6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F14E98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ECD30B" w14:textId="0BAFFDC9" w:rsidR="0016695D" w:rsidRDefault="0016695D" w:rsidP="0016695D">
      <w:pPr>
        <w:jc w:val="center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Frid</w:t>
      </w:r>
      <w:r w:rsidR="00AD07BA">
        <w:rPr>
          <w:b/>
          <w:color w:val="92D050"/>
          <w:sz w:val="28"/>
          <w:szCs w:val="28"/>
        </w:rPr>
        <w:t>ay 16</w:t>
      </w:r>
      <w:r w:rsidR="00AD07BA" w:rsidRPr="00AD07BA">
        <w:rPr>
          <w:b/>
          <w:color w:val="92D050"/>
          <w:sz w:val="28"/>
          <w:szCs w:val="28"/>
          <w:vertAlign w:val="superscript"/>
        </w:rPr>
        <w:t>th</w:t>
      </w:r>
      <w:r w:rsidR="00AD07BA">
        <w:rPr>
          <w:b/>
          <w:color w:val="92D050"/>
          <w:sz w:val="28"/>
          <w:szCs w:val="28"/>
        </w:rPr>
        <w:t xml:space="preserve"> June to Sunday 18</w:t>
      </w:r>
      <w:r w:rsidR="00AD07BA" w:rsidRPr="00AD07BA">
        <w:rPr>
          <w:b/>
          <w:color w:val="92D050"/>
          <w:sz w:val="28"/>
          <w:szCs w:val="28"/>
          <w:vertAlign w:val="superscript"/>
        </w:rPr>
        <w:t>th</w:t>
      </w:r>
      <w:r w:rsidR="00AD07BA">
        <w:rPr>
          <w:b/>
          <w:color w:val="92D050"/>
          <w:sz w:val="28"/>
          <w:szCs w:val="28"/>
        </w:rPr>
        <w:t xml:space="preserve"> June</w:t>
      </w:r>
      <w:r>
        <w:rPr>
          <w:b/>
          <w:color w:val="92D050"/>
          <w:sz w:val="28"/>
          <w:szCs w:val="28"/>
        </w:rPr>
        <w:t xml:space="preserve">      </w:t>
      </w:r>
    </w:p>
    <w:p w14:paraId="6A841C82" w14:textId="7BE333B4" w:rsidR="001C3EC3" w:rsidRDefault="00CA401D" w:rsidP="0016695D">
      <w:pPr>
        <w:jc w:val="center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202</w:t>
      </w:r>
      <w:r w:rsidR="00AD07BA">
        <w:rPr>
          <w:b/>
          <w:color w:val="92D050"/>
          <w:sz w:val="28"/>
          <w:szCs w:val="28"/>
        </w:rPr>
        <w:t>3</w:t>
      </w:r>
    </w:p>
    <w:p w14:paraId="69469B84" w14:textId="77777777" w:rsidR="00774D72" w:rsidRDefault="00774D72" w:rsidP="001C3EC3">
      <w:pPr>
        <w:jc w:val="center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 xml:space="preserve">Antrim Castle Gardens </w:t>
      </w:r>
    </w:p>
    <w:p w14:paraId="54C8F8A9" w14:textId="77777777" w:rsidR="00774D72" w:rsidRDefault="00774D72" w:rsidP="00774D72">
      <w:pPr>
        <w:jc w:val="center"/>
        <w:rPr>
          <w:b/>
          <w:color w:val="92D050"/>
          <w:sz w:val="28"/>
          <w:szCs w:val="28"/>
        </w:rPr>
      </w:pPr>
    </w:p>
    <w:p w14:paraId="1AB5E9C8" w14:textId="6FFA8714" w:rsidR="00774D72" w:rsidRPr="00FB46A6" w:rsidRDefault="00774D72" w:rsidP="00774D72">
      <w:pPr>
        <w:rPr>
          <w:b/>
          <w:sz w:val="28"/>
          <w:szCs w:val="28"/>
        </w:rPr>
      </w:pPr>
      <w:r>
        <w:rPr>
          <w:b/>
          <w:sz w:val="28"/>
          <w:szCs w:val="28"/>
        </w:rPr>
        <w:t>Food Pavilion</w:t>
      </w:r>
      <w:r w:rsidRPr="00774D72">
        <w:rPr>
          <w:b/>
          <w:sz w:val="28"/>
          <w:szCs w:val="28"/>
        </w:rPr>
        <w:t xml:space="preserve"> </w:t>
      </w:r>
      <w:r w:rsidR="00E64200">
        <w:rPr>
          <w:b/>
          <w:sz w:val="28"/>
          <w:szCs w:val="28"/>
        </w:rPr>
        <w:t>Application form.</w:t>
      </w:r>
      <w:bookmarkStart w:id="1" w:name="_Hlk128731702"/>
      <w:r>
        <w:rPr>
          <w:sz w:val="24"/>
          <w:szCs w:val="24"/>
        </w:rPr>
        <w:t xml:space="preserve"> </w:t>
      </w:r>
    </w:p>
    <w:bookmarkEnd w:id="1"/>
    <w:p w14:paraId="4FD66CDB" w14:textId="1B46FA27" w:rsidR="001A0FF7" w:rsidRDefault="001A0FF7" w:rsidP="001A0FF7">
      <w:pPr>
        <w:rPr>
          <w:sz w:val="24"/>
          <w:szCs w:val="24"/>
        </w:rPr>
      </w:pPr>
      <w:r w:rsidRPr="00E15F14">
        <w:rPr>
          <w:sz w:val="24"/>
          <w:szCs w:val="24"/>
        </w:rPr>
        <w:t xml:space="preserve">We would like to offer you the opportunity to </w:t>
      </w:r>
      <w:r w:rsidR="00E64200">
        <w:rPr>
          <w:sz w:val="24"/>
          <w:szCs w:val="24"/>
        </w:rPr>
        <w:t>apply</w:t>
      </w:r>
      <w:r>
        <w:rPr>
          <w:sz w:val="24"/>
          <w:szCs w:val="24"/>
        </w:rPr>
        <w:t xml:space="preserve"> to take a pitch as a food or drink producer, to sell your products </w:t>
      </w:r>
      <w:r w:rsidR="00FB46A6">
        <w:rPr>
          <w:sz w:val="24"/>
          <w:szCs w:val="24"/>
        </w:rPr>
        <w:t>at the event this year</w:t>
      </w:r>
      <w:r>
        <w:rPr>
          <w:sz w:val="24"/>
          <w:szCs w:val="24"/>
        </w:rPr>
        <w:t xml:space="preserve">. </w:t>
      </w:r>
      <w:r w:rsidRPr="00E15F14">
        <w:rPr>
          <w:sz w:val="24"/>
          <w:szCs w:val="24"/>
        </w:rPr>
        <w:t xml:space="preserve"> </w:t>
      </w:r>
      <w:r w:rsidR="00E64200">
        <w:rPr>
          <w:sz w:val="24"/>
          <w:szCs w:val="24"/>
        </w:rPr>
        <w:t>There is also the opportunity to sell food to go at the event</w:t>
      </w:r>
      <w:r w:rsidR="00FB46A6">
        <w:rPr>
          <w:sz w:val="24"/>
          <w:szCs w:val="24"/>
        </w:rPr>
        <w:t xml:space="preserve">, including tea and coffee offerings and dessert offerings. </w:t>
      </w:r>
    </w:p>
    <w:p w14:paraId="3C995ADA" w14:textId="159E6A47" w:rsidR="008B0998" w:rsidRDefault="008B0998" w:rsidP="008B099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Food stall holders should be producers of local produce. </w:t>
      </w:r>
      <w:r>
        <w:rPr>
          <w:sz w:val="24"/>
          <w:szCs w:val="24"/>
        </w:rPr>
        <w:t xml:space="preserve">As we anticipate a high volume of applications, please provide as much evidence of using local ingredients in your products as possible. </w:t>
      </w:r>
    </w:p>
    <w:p w14:paraId="1C2CBFF0" w14:textId="77777777" w:rsidR="008B0998" w:rsidRDefault="008B0998" w:rsidP="001A0FF7">
      <w:pPr>
        <w:rPr>
          <w:sz w:val="24"/>
          <w:szCs w:val="24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4655"/>
        <w:gridCol w:w="4655"/>
      </w:tblGrid>
      <w:tr w:rsidR="001A0FF7" w:rsidRPr="00E15F14" w14:paraId="02AB5FDC" w14:textId="77777777" w:rsidTr="001A0FF7">
        <w:trPr>
          <w:trHeight w:val="544"/>
        </w:trPr>
        <w:tc>
          <w:tcPr>
            <w:tcW w:w="4655" w:type="dxa"/>
          </w:tcPr>
          <w:p w14:paraId="701AE72C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 Name - </w:t>
            </w:r>
          </w:p>
        </w:tc>
        <w:tc>
          <w:tcPr>
            <w:tcW w:w="4655" w:type="dxa"/>
          </w:tcPr>
          <w:p w14:paraId="5323661D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  <w:p w14:paraId="10114C5E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  <w:tr w:rsidR="001A0FF7" w:rsidRPr="00E15F14" w14:paraId="4D36FB32" w14:textId="77777777" w:rsidTr="001A0FF7">
        <w:trPr>
          <w:trHeight w:val="382"/>
        </w:trPr>
        <w:tc>
          <w:tcPr>
            <w:tcW w:w="4655" w:type="dxa"/>
          </w:tcPr>
          <w:p w14:paraId="038926C2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 w:rsidRPr="00E15F14">
              <w:rPr>
                <w:sz w:val="24"/>
                <w:szCs w:val="24"/>
              </w:rPr>
              <w:t xml:space="preserve">Contact name - </w:t>
            </w:r>
          </w:p>
        </w:tc>
        <w:tc>
          <w:tcPr>
            <w:tcW w:w="4655" w:type="dxa"/>
          </w:tcPr>
          <w:p w14:paraId="3FA09DEC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  <w:p w14:paraId="0FD72F1C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  <w:tr w:rsidR="001A0FF7" w:rsidRPr="00E15F14" w14:paraId="215CB2EB" w14:textId="77777777" w:rsidTr="001A0FF7">
        <w:trPr>
          <w:trHeight w:val="490"/>
        </w:trPr>
        <w:tc>
          <w:tcPr>
            <w:tcW w:w="4655" w:type="dxa"/>
          </w:tcPr>
          <w:p w14:paraId="514F8594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 w:rsidRPr="00E15F14">
              <w:rPr>
                <w:sz w:val="24"/>
                <w:szCs w:val="24"/>
              </w:rPr>
              <w:t xml:space="preserve">Position in the company - </w:t>
            </w:r>
          </w:p>
        </w:tc>
        <w:tc>
          <w:tcPr>
            <w:tcW w:w="4655" w:type="dxa"/>
          </w:tcPr>
          <w:p w14:paraId="72C4657D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  <w:p w14:paraId="73766DBC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  <w:tr w:rsidR="001A0FF7" w:rsidRPr="00E15F14" w14:paraId="380978A2" w14:textId="77777777" w:rsidTr="001A0FF7">
        <w:trPr>
          <w:trHeight w:val="456"/>
        </w:trPr>
        <w:tc>
          <w:tcPr>
            <w:tcW w:w="4655" w:type="dxa"/>
          </w:tcPr>
          <w:p w14:paraId="7C48B151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 w:rsidRPr="00E15F14">
              <w:rPr>
                <w:sz w:val="24"/>
                <w:szCs w:val="24"/>
              </w:rPr>
              <w:t xml:space="preserve">Telephone number - </w:t>
            </w:r>
          </w:p>
        </w:tc>
        <w:tc>
          <w:tcPr>
            <w:tcW w:w="4655" w:type="dxa"/>
          </w:tcPr>
          <w:p w14:paraId="0BC7695D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  <w:p w14:paraId="7C21CEDA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  <w:tr w:rsidR="001A0FF7" w:rsidRPr="00E15F14" w14:paraId="21FD2F48" w14:textId="77777777" w:rsidTr="001A0FF7">
        <w:trPr>
          <w:trHeight w:val="422"/>
        </w:trPr>
        <w:tc>
          <w:tcPr>
            <w:tcW w:w="4655" w:type="dxa"/>
          </w:tcPr>
          <w:p w14:paraId="5E65A702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 w:rsidRPr="00E15F14">
              <w:rPr>
                <w:sz w:val="24"/>
                <w:szCs w:val="24"/>
              </w:rPr>
              <w:t xml:space="preserve">Email address - </w:t>
            </w:r>
          </w:p>
        </w:tc>
        <w:tc>
          <w:tcPr>
            <w:tcW w:w="4655" w:type="dxa"/>
          </w:tcPr>
          <w:p w14:paraId="7CC4CE7D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  <w:p w14:paraId="25329EA7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  <w:tr w:rsidR="001A0FF7" w:rsidRPr="00E15F14" w14:paraId="15F20D49" w14:textId="77777777" w:rsidTr="001A0FF7">
        <w:trPr>
          <w:trHeight w:val="544"/>
        </w:trPr>
        <w:tc>
          <w:tcPr>
            <w:tcW w:w="4655" w:type="dxa"/>
          </w:tcPr>
          <w:p w14:paraId="090BA2FE" w14:textId="77777777" w:rsidR="001A0FF7" w:rsidRPr="00E15F14" w:rsidRDefault="001A0FF7" w:rsidP="00985FF6">
            <w:pPr>
              <w:rPr>
                <w:sz w:val="24"/>
                <w:szCs w:val="24"/>
              </w:rPr>
            </w:pPr>
            <w:r w:rsidRPr="00E15F14">
              <w:rPr>
                <w:sz w:val="24"/>
                <w:szCs w:val="24"/>
              </w:rPr>
              <w:t>Website -</w:t>
            </w:r>
          </w:p>
        </w:tc>
        <w:tc>
          <w:tcPr>
            <w:tcW w:w="4655" w:type="dxa"/>
          </w:tcPr>
          <w:p w14:paraId="1E78A8D7" w14:textId="77777777" w:rsidR="001A0FF7" w:rsidRPr="00E15F14" w:rsidRDefault="001A0FF7" w:rsidP="00985FF6">
            <w:pPr>
              <w:rPr>
                <w:sz w:val="24"/>
                <w:szCs w:val="24"/>
              </w:rPr>
            </w:pPr>
          </w:p>
        </w:tc>
      </w:tr>
    </w:tbl>
    <w:p w14:paraId="01F46072" w14:textId="2B3ECB27" w:rsidR="001A0FF7" w:rsidRDefault="001A0FF7" w:rsidP="001A0FF7">
      <w:pPr>
        <w:rPr>
          <w:sz w:val="24"/>
          <w:szCs w:val="24"/>
        </w:rPr>
      </w:pPr>
      <w:r>
        <w:rPr>
          <w:sz w:val="24"/>
          <w:szCs w:val="24"/>
        </w:rPr>
        <w:t xml:space="preserve">Please provide some information on the products you plan to sell </w:t>
      </w:r>
      <w:r w:rsidR="00432AB7">
        <w:rPr>
          <w:sz w:val="24"/>
          <w:szCs w:val="24"/>
        </w:rPr>
        <w:t>at the</w:t>
      </w:r>
      <w:r>
        <w:rPr>
          <w:sz w:val="24"/>
          <w:szCs w:val="24"/>
        </w:rPr>
        <w:t xml:space="preserve"> event: </w:t>
      </w:r>
    </w:p>
    <w:p w14:paraId="1724AE5D" w14:textId="77777777" w:rsidR="001A0FF7" w:rsidRDefault="001A0FF7" w:rsidP="001A0FF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1DB0F" w14:textId="301027DC" w:rsidR="001A0FF7" w:rsidRDefault="001A0FF7" w:rsidP="001A0FF7">
      <w:pPr>
        <w:rPr>
          <w:sz w:val="24"/>
          <w:szCs w:val="24"/>
        </w:rPr>
      </w:pPr>
      <w:r w:rsidRPr="00D344B3">
        <w:rPr>
          <w:sz w:val="24"/>
          <w:szCs w:val="24"/>
        </w:rPr>
        <w:t xml:space="preserve">Please return this completed form to </w:t>
      </w:r>
      <w:r w:rsidR="006A3ED6">
        <w:rPr>
          <w:sz w:val="24"/>
          <w:szCs w:val="24"/>
        </w:rPr>
        <w:t>Christine christine@nigoodfood.com</w:t>
      </w:r>
      <w:r>
        <w:rPr>
          <w:sz w:val="24"/>
          <w:szCs w:val="24"/>
        </w:rPr>
        <w:t xml:space="preserve"> by Friday </w:t>
      </w:r>
      <w:r w:rsidR="00523ADF">
        <w:rPr>
          <w:sz w:val="24"/>
          <w:szCs w:val="24"/>
        </w:rPr>
        <w:t>31</w:t>
      </w:r>
      <w:r w:rsidR="00523ADF" w:rsidRPr="00523ADF">
        <w:rPr>
          <w:sz w:val="24"/>
          <w:szCs w:val="24"/>
          <w:vertAlign w:val="superscript"/>
        </w:rPr>
        <w:t>st</w:t>
      </w:r>
      <w:r w:rsidR="00523ADF">
        <w:rPr>
          <w:sz w:val="24"/>
          <w:szCs w:val="24"/>
        </w:rPr>
        <w:t xml:space="preserve"> March </w:t>
      </w:r>
      <w:r w:rsidR="00425446">
        <w:rPr>
          <w:sz w:val="24"/>
          <w:szCs w:val="24"/>
        </w:rPr>
        <w:t>202</w:t>
      </w:r>
      <w:r w:rsidR="00AD07BA">
        <w:rPr>
          <w:sz w:val="24"/>
          <w:szCs w:val="24"/>
        </w:rPr>
        <w:t>3</w:t>
      </w:r>
      <w:r w:rsidR="00425446">
        <w:rPr>
          <w:sz w:val="24"/>
          <w:szCs w:val="24"/>
        </w:rPr>
        <w:t>.</w:t>
      </w:r>
      <w:r>
        <w:rPr>
          <w:sz w:val="24"/>
          <w:szCs w:val="24"/>
        </w:rPr>
        <w:t xml:space="preserve"> Booking forms will be sent out in </w:t>
      </w:r>
      <w:r w:rsidR="00425446">
        <w:rPr>
          <w:sz w:val="24"/>
          <w:szCs w:val="24"/>
        </w:rPr>
        <w:t>February</w:t>
      </w:r>
      <w:r>
        <w:rPr>
          <w:sz w:val="24"/>
          <w:szCs w:val="24"/>
        </w:rPr>
        <w:t>. If you have any queries about this please call me on 0</w:t>
      </w:r>
      <w:r w:rsidR="00425446">
        <w:rPr>
          <w:sz w:val="24"/>
          <w:szCs w:val="24"/>
        </w:rPr>
        <w:t>7735209299</w:t>
      </w:r>
      <w:r>
        <w:rPr>
          <w:sz w:val="24"/>
          <w:szCs w:val="24"/>
        </w:rPr>
        <w:t>.</w:t>
      </w:r>
    </w:p>
    <w:p w14:paraId="7A7DC4E8" w14:textId="455189B0" w:rsidR="001A0FF7" w:rsidRDefault="001A0FF7" w:rsidP="001A0FF7">
      <w:pPr>
        <w:spacing w:line="360" w:lineRule="auto"/>
        <w:rPr>
          <w:rFonts w:eastAsia="Calibri" w:cstheme="minorHAnsi"/>
          <w:sz w:val="24"/>
          <w:szCs w:val="24"/>
        </w:rPr>
      </w:pPr>
      <w:r w:rsidRPr="00D344B3">
        <w:rPr>
          <w:rFonts w:eastAsia="Calibri" w:cstheme="minorHAnsi"/>
          <w:sz w:val="24"/>
          <w:szCs w:val="24"/>
        </w:rPr>
        <w:t>Partic</w:t>
      </w:r>
      <w:r>
        <w:rPr>
          <w:rFonts w:eastAsia="Calibri" w:cstheme="minorHAnsi"/>
          <w:sz w:val="24"/>
          <w:szCs w:val="24"/>
        </w:rPr>
        <w:t>ipation fee</w:t>
      </w:r>
      <w:r w:rsidR="00425446">
        <w:rPr>
          <w:rFonts w:eastAsia="Calibri" w:cstheme="minorHAnsi"/>
          <w:sz w:val="24"/>
          <w:szCs w:val="24"/>
        </w:rPr>
        <w:t xml:space="preserve">s are as follows – </w:t>
      </w:r>
    </w:p>
    <w:p w14:paraId="6B3499A7" w14:textId="0AD4F4B2" w:rsidR="00425446" w:rsidRDefault="00425446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Producer pitch fees – Food NI member rate - </w:t>
      </w:r>
      <w:r w:rsidR="00370917">
        <w:rPr>
          <w:rFonts w:eastAsia="Calibri" w:cstheme="minorHAnsi"/>
          <w:sz w:val="24"/>
          <w:szCs w:val="24"/>
        </w:rPr>
        <w:t>£2</w:t>
      </w:r>
      <w:r w:rsidR="00AD07BA">
        <w:rPr>
          <w:rFonts w:eastAsia="Calibri" w:cstheme="minorHAnsi"/>
          <w:sz w:val="24"/>
          <w:szCs w:val="24"/>
        </w:rPr>
        <w:t>75</w:t>
      </w:r>
      <w:r w:rsidR="00370917">
        <w:rPr>
          <w:rFonts w:eastAsia="Calibri" w:cstheme="minorHAnsi"/>
          <w:sz w:val="24"/>
          <w:szCs w:val="24"/>
        </w:rPr>
        <w:t xml:space="preserve"> plus VAT</w:t>
      </w:r>
    </w:p>
    <w:p w14:paraId="119FA85D" w14:textId="42EDD324" w:rsidR="00370917" w:rsidRDefault="00370917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</w:t>
      </w:r>
      <w:proofErr w:type="spellStart"/>
      <w:r>
        <w:rPr>
          <w:rFonts w:eastAsia="Calibri" w:cstheme="minorHAnsi"/>
          <w:sz w:val="24"/>
          <w:szCs w:val="24"/>
        </w:rPr>
        <w:t>Non member</w:t>
      </w:r>
      <w:proofErr w:type="spellEnd"/>
      <w:r>
        <w:rPr>
          <w:rFonts w:eastAsia="Calibri" w:cstheme="minorHAnsi"/>
          <w:sz w:val="24"/>
          <w:szCs w:val="24"/>
        </w:rPr>
        <w:t xml:space="preserve"> rate - £3</w:t>
      </w:r>
      <w:r w:rsidR="00AD07BA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plus VAT</w:t>
      </w:r>
    </w:p>
    <w:p w14:paraId="449EF6D4" w14:textId="7D7F1547" w:rsidR="00370917" w:rsidRDefault="00370917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Food to go – Member rates - £5</w:t>
      </w:r>
      <w:r w:rsidR="00AD07BA">
        <w:rPr>
          <w:rFonts w:eastAsia="Calibri" w:cstheme="minorHAnsi"/>
          <w:sz w:val="24"/>
          <w:szCs w:val="24"/>
        </w:rPr>
        <w:t>75</w:t>
      </w:r>
      <w:r>
        <w:rPr>
          <w:rFonts w:eastAsia="Calibri" w:cstheme="minorHAnsi"/>
          <w:sz w:val="24"/>
          <w:szCs w:val="24"/>
        </w:rPr>
        <w:t xml:space="preserve"> plus VAT</w:t>
      </w:r>
    </w:p>
    <w:p w14:paraId="5B2B32A1" w14:textId="082034E4" w:rsidR="00370917" w:rsidRDefault="00370917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</w:t>
      </w:r>
      <w:proofErr w:type="spellStart"/>
      <w:r>
        <w:rPr>
          <w:rFonts w:eastAsia="Calibri" w:cstheme="minorHAnsi"/>
          <w:sz w:val="24"/>
          <w:szCs w:val="24"/>
        </w:rPr>
        <w:t>Non member</w:t>
      </w:r>
      <w:proofErr w:type="spellEnd"/>
      <w:r>
        <w:rPr>
          <w:rFonts w:eastAsia="Calibri" w:cstheme="minorHAnsi"/>
          <w:sz w:val="24"/>
          <w:szCs w:val="24"/>
        </w:rPr>
        <w:t xml:space="preserve"> rates - £6</w:t>
      </w:r>
      <w:r w:rsidR="00AD07BA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plus VAT</w:t>
      </w:r>
    </w:p>
    <w:p w14:paraId="60E6C7B6" w14:textId="1EE499F2" w:rsidR="00370917" w:rsidRDefault="00370917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Tea/Coffee/Ice cream rates – Member rates -£4</w:t>
      </w:r>
      <w:r w:rsidR="00AD07BA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plus VAT</w:t>
      </w:r>
    </w:p>
    <w:p w14:paraId="03289CE9" w14:textId="7D8847CD" w:rsidR="00370917" w:rsidRDefault="00370917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</w:t>
      </w:r>
      <w:proofErr w:type="spellStart"/>
      <w:r>
        <w:rPr>
          <w:rFonts w:eastAsia="Calibri" w:cstheme="minorHAnsi"/>
          <w:sz w:val="24"/>
          <w:szCs w:val="24"/>
        </w:rPr>
        <w:t>Non member</w:t>
      </w:r>
      <w:proofErr w:type="spellEnd"/>
      <w:r>
        <w:rPr>
          <w:rFonts w:eastAsia="Calibri" w:cstheme="minorHAnsi"/>
          <w:sz w:val="24"/>
          <w:szCs w:val="24"/>
        </w:rPr>
        <w:t xml:space="preserve"> - £4</w:t>
      </w:r>
      <w:r w:rsidR="00AD07BA">
        <w:rPr>
          <w:rFonts w:eastAsia="Calibri" w:cstheme="minorHAnsi"/>
          <w:sz w:val="24"/>
          <w:szCs w:val="24"/>
        </w:rPr>
        <w:t>65</w:t>
      </w:r>
      <w:r>
        <w:rPr>
          <w:rFonts w:eastAsia="Calibri" w:cstheme="minorHAnsi"/>
          <w:sz w:val="24"/>
          <w:szCs w:val="24"/>
        </w:rPr>
        <w:t xml:space="preserve"> plus VAT.</w:t>
      </w:r>
    </w:p>
    <w:p w14:paraId="58B5FF47" w14:textId="3C7F1144" w:rsidR="0001533C" w:rsidRPr="00A841C1" w:rsidRDefault="0001533C" w:rsidP="001A0FF7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There will be a fee for electricity (cost tbc closer to the event)</w:t>
      </w:r>
      <w:r w:rsidR="00432AB7">
        <w:rPr>
          <w:rFonts w:eastAsia="Calibri" w:cstheme="minorHAnsi"/>
          <w:sz w:val="24"/>
          <w:szCs w:val="24"/>
        </w:rPr>
        <w:t xml:space="preserve"> Please indicate if you need electricity and your requirements - ___________________________________________</w:t>
      </w:r>
    </w:p>
    <w:p w14:paraId="45F7FF3A" w14:textId="589330E1" w:rsidR="001A0FF7" w:rsidRDefault="00432AB7" w:rsidP="001A0F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above fee includes space in a marquee for producers. It does not provide cover for food to go</w:t>
      </w:r>
      <w:r w:rsidR="00177C28">
        <w:rPr>
          <w:sz w:val="24"/>
          <w:szCs w:val="24"/>
        </w:rPr>
        <w:t>.</w:t>
      </w:r>
      <w:r w:rsidR="001A0FF7">
        <w:rPr>
          <w:sz w:val="24"/>
          <w:szCs w:val="24"/>
        </w:rPr>
        <w:t xml:space="preserve"> As stands are limited we may</w:t>
      </w:r>
      <w:r w:rsidR="001A0FF7" w:rsidRPr="00D344B3">
        <w:rPr>
          <w:sz w:val="24"/>
          <w:szCs w:val="24"/>
        </w:rPr>
        <w:t xml:space="preserve"> have to select attendees from each food category to ensure a diverse coverage of produce. </w:t>
      </w:r>
      <w:r w:rsidR="00133510">
        <w:rPr>
          <w:sz w:val="24"/>
          <w:szCs w:val="24"/>
        </w:rPr>
        <w:t xml:space="preserve">You will be informed if your application has been successful by </w:t>
      </w:r>
      <w:r w:rsidR="00523ADF">
        <w:rPr>
          <w:sz w:val="24"/>
          <w:szCs w:val="24"/>
        </w:rPr>
        <w:t>14</w:t>
      </w:r>
      <w:r w:rsidR="00523ADF" w:rsidRPr="00523ADF">
        <w:rPr>
          <w:sz w:val="24"/>
          <w:szCs w:val="24"/>
          <w:vertAlign w:val="superscript"/>
        </w:rPr>
        <w:t>th</w:t>
      </w:r>
      <w:r w:rsidR="00523ADF">
        <w:rPr>
          <w:sz w:val="24"/>
          <w:szCs w:val="24"/>
        </w:rPr>
        <w:t xml:space="preserve"> April 2023 </w:t>
      </w:r>
      <w:r w:rsidR="00133510">
        <w:rPr>
          <w:sz w:val="24"/>
          <w:szCs w:val="24"/>
        </w:rPr>
        <w:t xml:space="preserve">.  </w:t>
      </w:r>
    </w:p>
    <w:p w14:paraId="21C70793" w14:textId="73615C3D" w:rsidR="00523ADF" w:rsidRDefault="00523ADF" w:rsidP="001A0FF7">
      <w:pPr>
        <w:rPr>
          <w:sz w:val="24"/>
          <w:szCs w:val="24"/>
        </w:rPr>
      </w:pPr>
      <w:r>
        <w:rPr>
          <w:sz w:val="24"/>
          <w:szCs w:val="24"/>
        </w:rPr>
        <w:t xml:space="preserve">Please note that we </w:t>
      </w:r>
      <w:r w:rsidR="008B0998">
        <w:rPr>
          <w:sz w:val="24"/>
          <w:szCs w:val="24"/>
        </w:rPr>
        <w:t xml:space="preserve">are aiming to have a plastic free site, food to go providers are asked to use recyclable/ biodegradable cutlery etc. For food and drink producers, sample pots should be paper and not plastic. </w:t>
      </w:r>
    </w:p>
    <w:p w14:paraId="0B4F5081" w14:textId="6F5994DE" w:rsidR="00177C28" w:rsidRPr="00133510" w:rsidRDefault="00177C28" w:rsidP="001A0FF7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We also require insurance details and a risk assessment</w:t>
      </w:r>
      <w:r w:rsidR="00133510">
        <w:rPr>
          <w:sz w:val="24"/>
          <w:szCs w:val="24"/>
        </w:rPr>
        <w:t xml:space="preserve"> at this stage. For food to go vendors could you please provide an image of your set up/ food trailer</w:t>
      </w:r>
      <w:r>
        <w:rPr>
          <w:sz w:val="24"/>
          <w:szCs w:val="24"/>
        </w:rPr>
        <w:t xml:space="preserve"> along with this application form. </w:t>
      </w:r>
      <w:r w:rsidRPr="00133510">
        <w:rPr>
          <w:b/>
          <w:bCs/>
          <w:sz w:val="24"/>
          <w:szCs w:val="24"/>
          <w:u w:val="single"/>
        </w:rPr>
        <w:t xml:space="preserve">Applications will not be considered without these documents. </w:t>
      </w:r>
    </w:p>
    <w:p w14:paraId="56073327" w14:textId="227D5442" w:rsidR="001A0FF7" w:rsidRPr="00D344B3" w:rsidRDefault="008668CE" w:rsidP="001A0FF7">
      <w:pPr>
        <w:rPr>
          <w:sz w:val="24"/>
          <w:szCs w:val="24"/>
        </w:rPr>
      </w:pPr>
      <w:r>
        <w:rPr>
          <w:b/>
          <w:noProof/>
          <w:color w:val="92D050"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5559FD19" wp14:editId="60415183">
            <wp:simplePos x="0" y="0"/>
            <wp:positionH relativeFrom="margin">
              <wp:align>left</wp:align>
            </wp:positionH>
            <wp:positionV relativeFrom="paragraph">
              <wp:posOffset>344170</wp:posOffset>
            </wp:positionV>
            <wp:extent cx="2446020" cy="124968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4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3"/>
                    <a:stretch/>
                  </pic:blipFill>
                  <pic:spPr bwMode="auto">
                    <a:xfrm>
                      <a:off x="0" y="0"/>
                      <a:ext cx="2446020" cy="124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24C43" w14:textId="12A36C45" w:rsidR="001A0FF7" w:rsidRPr="00774D72" w:rsidRDefault="008668CE" w:rsidP="00774D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2374922A" w14:textId="1C161DBD" w:rsidR="00774D72" w:rsidRPr="00774D72" w:rsidRDefault="00774D72" w:rsidP="00774D72">
      <w:pPr>
        <w:rPr>
          <w:sz w:val="28"/>
          <w:szCs w:val="28"/>
        </w:rPr>
      </w:pPr>
    </w:p>
    <w:sectPr w:rsidR="00774D72" w:rsidRPr="0077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72"/>
    <w:rsid w:val="0001533C"/>
    <w:rsid w:val="000E276B"/>
    <w:rsid w:val="00133510"/>
    <w:rsid w:val="0016695D"/>
    <w:rsid w:val="00177C28"/>
    <w:rsid w:val="001A0FF7"/>
    <w:rsid w:val="001C3EC3"/>
    <w:rsid w:val="001D4CAA"/>
    <w:rsid w:val="00370917"/>
    <w:rsid w:val="003A0C52"/>
    <w:rsid w:val="00425446"/>
    <w:rsid w:val="00432AB7"/>
    <w:rsid w:val="00523ADF"/>
    <w:rsid w:val="006A3ED6"/>
    <w:rsid w:val="00704784"/>
    <w:rsid w:val="00774D72"/>
    <w:rsid w:val="00842BE4"/>
    <w:rsid w:val="008668CE"/>
    <w:rsid w:val="008B0998"/>
    <w:rsid w:val="009768E6"/>
    <w:rsid w:val="00AB0102"/>
    <w:rsid w:val="00AD07BA"/>
    <w:rsid w:val="00CA401D"/>
    <w:rsid w:val="00D82F2F"/>
    <w:rsid w:val="00E036C7"/>
    <w:rsid w:val="00E27F23"/>
    <w:rsid w:val="00E64200"/>
    <w:rsid w:val="00F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54B7"/>
  <w15:docId w15:val="{A33A3C40-8304-4535-B81B-EF24E40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FF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Lindsay Lyttle</dc:creator>
  <cp:lastModifiedBy>Christine Cousins</cp:lastModifiedBy>
  <cp:revision>16</cp:revision>
  <dcterms:created xsi:type="dcterms:W3CDTF">2020-02-14T08:43:00Z</dcterms:created>
  <dcterms:modified xsi:type="dcterms:W3CDTF">2023-03-03T10:45:00Z</dcterms:modified>
</cp:coreProperties>
</file>